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C71FB" w14:textId="77777777" w:rsidR="005B0CF8" w:rsidRPr="005B0CF8" w:rsidRDefault="005B0CF8" w:rsidP="005B0CF8">
      <w:pPr>
        <w:spacing w:after="120"/>
        <w:jc w:val="center"/>
        <w:rPr>
          <w:rFonts w:asciiTheme="minorHAnsi" w:hAnsiTheme="minorHAnsi"/>
          <w:b/>
          <w:color w:val="D42029"/>
          <w:sz w:val="18"/>
          <w:szCs w:val="18"/>
          <w:lang w:val="ca-ES"/>
        </w:rPr>
      </w:pPr>
    </w:p>
    <w:p w14:paraId="5D49921F" w14:textId="77777777" w:rsidR="00192D99" w:rsidRPr="00192D99" w:rsidRDefault="00192D99" w:rsidP="00192D99">
      <w:pPr>
        <w:jc w:val="center"/>
        <w:rPr>
          <w:rFonts w:asciiTheme="minorHAnsi" w:hAnsiTheme="minorHAnsi"/>
          <w:b/>
          <w:color w:val="D42029"/>
          <w:sz w:val="40"/>
          <w:szCs w:val="40"/>
          <w:lang w:val="ca-ES"/>
        </w:rPr>
      </w:pPr>
      <w:r w:rsidRPr="00192D99">
        <w:rPr>
          <w:rFonts w:asciiTheme="minorHAnsi" w:hAnsiTheme="minorHAnsi"/>
          <w:b/>
          <w:color w:val="D42029"/>
          <w:sz w:val="40"/>
          <w:szCs w:val="40"/>
          <w:lang w:val="ca-ES"/>
        </w:rPr>
        <w:t>REUNIÓ RP CAMP DE TARRAGONA 14/09/2022</w:t>
      </w:r>
    </w:p>
    <w:p w14:paraId="2196DCDC" w14:textId="36F4C3AF" w:rsidR="00192D99" w:rsidRPr="00192D99" w:rsidRDefault="00192D99" w:rsidP="00192D99">
      <w:pPr>
        <w:spacing w:after="120"/>
        <w:jc w:val="both"/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</w:pPr>
      <w:r w:rsidRPr="00192D99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>Us traslladem el resum dels temes tractats a la reunió de la RPCT</w:t>
      </w:r>
      <w:r w:rsidR="00624325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>.</w:t>
      </w:r>
    </w:p>
    <w:p w14:paraId="33A39B4C" w14:textId="77777777" w:rsidR="00192D99" w:rsidRPr="00624325" w:rsidRDefault="00192D99" w:rsidP="00192D99">
      <w:pPr>
        <w:spacing w:after="120"/>
        <w:jc w:val="both"/>
        <w:rPr>
          <w:rFonts w:asciiTheme="minorHAnsi" w:hAnsiTheme="minorHAnsi"/>
          <w:b/>
          <w:color w:val="244061" w:themeColor="accent1" w:themeShade="80"/>
          <w:sz w:val="10"/>
          <w:szCs w:val="10"/>
          <w:lang w:val="ca-ES"/>
        </w:rPr>
      </w:pPr>
    </w:p>
    <w:p w14:paraId="01743C47" w14:textId="19D71A54" w:rsidR="00192D99" w:rsidRPr="00192D99" w:rsidRDefault="00192D99" w:rsidP="00192D99">
      <w:pPr>
        <w:spacing w:after="120"/>
        <w:jc w:val="both"/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</w:pPr>
      <w:r w:rsidRPr="00192D99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 xml:space="preserve">1. PERMÍS </w:t>
      </w:r>
      <w:r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>D’</w:t>
      </w:r>
      <w:r w:rsidRPr="00192D99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>HOSPITALITZACIÓ D'UN/A FAMILIAR FINS A SEGON GRAU</w:t>
      </w:r>
    </w:p>
    <w:p w14:paraId="2E2FE0D9" w14:textId="77777777" w:rsidR="00015E47" w:rsidRDefault="00624325" w:rsidP="00192D99">
      <w:pPr>
        <w:spacing w:after="120"/>
        <w:jc w:val="both"/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</w:pPr>
      <w:r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>Hem rebut un gran</w:t>
      </w:r>
      <w:r w:rsidR="00192D99" w:rsidRPr="00624325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 xml:space="preserve"> nombre de consultes realitzades sobre el justificant que els/les agents han de presentar</w:t>
      </w:r>
      <w:r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 xml:space="preserve">. </w:t>
      </w:r>
      <w:r w:rsidR="00015E47" w:rsidRPr="00015E47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>Per aquest motiu, hem demanat al servei d'administració regional les directrius que s'apliquen a les diferents comissaries i també com es demana als/les agents que en el justificant presentat, consti si el familiar encara es troba ingressat durant el temps que dóna lloc a gaudir d'aquest tipus de permís.</w:t>
      </w:r>
    </w:p>
    <w:p w14:paraId="13BC8574" w14:textId="2B7AF262" w:rsidR="00192D99" w:rsidRPr="00624325" w:rsidRDefault="00192D99" w:rsidP="00192D99">
      <w:pPr>
        <w:spacing w:after="120"/>
        <w:jc w:val="both"/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</w:pPr>
      <w:r w:rsidRPr="00192D99"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  <w:t xml:space="preserve">La resposta rebuda pel responsable del servei d'administració és que les persones interessades hauran de presentar un justificant d'ingrés hospitalari amb la data d'inici de l'ingrés hospitalari, </w:t>
      </w:r>
      <w:r w:rsidRPr="00624325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>per així gaudir din</w:t>
      </w:r>
      <w:r w:rsidR="00015E47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>s</w:t>
      </w:r>
      <w:r w:rsidRPr="00624325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 xml:space="preserve"> dels 5 o 10 dies, dels dies de permís que pertoqui.</w:t>
      </w:r>
    </w:p>
    <w:p w14:paraId="579BA815" w14:textId="6C74F89E" w:rsidR="00192D99" w:rsidRPr="00624325" w:rsidRDefault="00192D99" w:rsidP="00192D99">
      <w:pPr>
        <w:spacing w:after="120"/>
        <w:jc w:val="both"/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</w:pPr>
      <w:r w:rsidRPr="00192D99"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  <w:t xml:space="preserve">La persona interessada </w:t>
      </w:r>
      <w:r w:rsidRPr="00624325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>podrà iniciar els dies de permís quan ho consideri més oportú i de forma consecutiva, i sempre din</w:t>
      </w:r>
      <w:r w:rsidR="00AD380B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>s</w:t>
      </w:r>
      <w:r w:rsidRPr="00624325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 xml:space="preserve"> dels períodes establerts per gaudir-los.</w:t>
      </w:r>
    </w:p>
    <w:p w14:paraId="5D8E46AD" w14:textId="726B8013" w:rsidR="00192D99" w:rsidRPr="00624325" w:rsidRDefault="00192D99" w:rsidP="00192D99">
      <w:pPr>
        <w:spacing w:after="120"/>
        <w:jc w:val="both"/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</w:pPr>
      <w:r w:rsidRPr="00192D99"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  <w:t xml:space="preserve">En relació amb </w:t>
      </w:r>
      <w:r w:rsidRPr="00624325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>les intervencions quirúrgiques</w:t>
      </w:r>
      <w:r w:rsidRPr="00192D99"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  <w:t xml:space="preserve"> </w:t>
      </w:r>
      <w:r w:rsidRPr="00624325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>sense ingrés hospitalari</w:t>
      </w:r>
      <w:r w:rsidRPr="00192D99"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  <w:t xml:space="preserve">, cal presentar un justificant de la intervenció </w:t>
      </w:r>
      <w:r w:rsidRPr="00624325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>amb la indicació de la prescripció de repòs domiciliari.</w:t>
      </w:r>
    </w:p>
    <w:p w14:paraId="363A4339" w14:textId="5C00DA81" w:rsidR="00192D99" w:rsidRPr="00624325" w:rsidRDefault="00192D99" w:rsidP="00192D99">
      <w:pPr>
        <w:spacing w:after="120"/>
        <w:jc w:val="both"/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</w:pPr>
      <w:r w:rsidRPr="00192D99"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  <w:t xml:space="preserve">En relació amb una nova pregunta relacionada amb aquest permís que es trasllada al responsable del servei d'administració, </w:t>
      </w:r>
      <w:r w:rsidRPr="00624325"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ca-ES"/>
        </w:rPr>
        <w:t xml:space="preserve">sobre si és obligatori que </w:t>
      </w:r>
      <w:r w:rsidR="00AD380B"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ca-ES"/>
        </w:rPr>
        <w:t>en el</w:t>
      </w:r>
      <w:r w:rsidRPr="00624325"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ca-ES"/>
        </w:rPr>
        <w:t xml:space="preserve"> justificant consti el nombre de dies de repòs domiciliari</w:t>
      </w:r>
      <w:r w:rsidRPr="00624325">
        <w:rPr>
          <w:rFonts w:asciiTheme="minorHAnsi" w:hAnsiTheme="minorHAnsi"/>
          <w:i/>
          <w:color w:val="244061" w:themeColor="accent1" w:themeShade="80"/>
          <w:sz w:val="28"/>
          <w:szCs w:val="28"/>
          <w:lang w:val="ca-ES"/>
        </w:rPr>
        <w:t xml:space="preserve"> que ha de tenir el pacient intervingut</w:t>
      </w:r>
      <w:r w:rsidRPr="00192D99"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  <w:t xml:space="preserve">, </w:t>
      </w:r>
      <w:r w:rsidRPr="00624325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 xml:space="preserve">la resposta rebuda és que en aquest moment no té instruccions concretes sobre aquest cas en concret i que, </w:t>
      </w:r>
      <w:r w:rsidRPr="00624325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lastRenderedPageBreak/>
        <w:t>per tant, demanarà informació al respecte</w:t>
      </w:r>
      <w:r w:rsidR="00AD380B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>. Quan tingui la informació, la comunicarà als representants sindicals.</w:t>
      </w:r>
    </w:p>
    <w:p w14:paraId="7431BC84" w14:textId="77777777" w:rsidR="00192D99" w:rsidRPr="00624325" w:rsidRDefault="00192D99" w:rsidP="00192D99">
      <w:pPr>
        <w:spacing w:after="120"/>
        <w:jc w:val="both"/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</w:pPr>
    </w:p>
    <w:p w14:paraId="0B5E8A74" w14:textId="3F7C52E9" w:rsidR="00192D99" w:rsidRPr="00192D99" w:rsidRDefault="00192D99" w:rsidP="00192D99">
      <w:pPr>
        <w:spacing w:after="120"/>
        <w:jc w:val="both"/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</w:pPr>
      <w:r w:rsidRPr="00192D99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>2 . MANCA ESPAI A LA COMISARIA DE VILA</w:t>
      </w:r>
      <w:r w:rsidR="00FE3B2F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>-</w:t>
      </w:r>
      <w:bookmarkStart w:id="0" w:name="_GoBack"/>
      <w:bookmarkEnd w:id="0"/>
      <w:r w:rsidRPr="00192D99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>SECA-SALOU</w:t>
      </w:r>
    </w:p>
    <w:p w14:paraId="44F237D7" w14:textId="77777777" w:rsidR="00192D99" w:rsidRPr="00192D99" w:rsidRDefault="00192D99" w:rsidP="00192D99">
      <w:pPr>
        <w:spacing w:after="120"/>
        <w:jc w:val="both"/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</w:pPr>
      <w:r w:rsidRPr="00192D99"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  <w:t xml:space="preserve">Es torna a tractar, una altra vegada, una situació enquistada a la RPCT relacionada amb la </w:t>
      </w:r>
      <w:r w:rsidRPr="00624325">
        <w:rPr>
          <w:rFonts w:asciiTheme="minorHAnsi" w:hAnsiTheme="minorHAnsi"/>
          <w:b/>
          <w:color w:val="244061" w:themeColor="accent1" w:themeShade="80"/>
          <w:sz w:val="28"/>
          <w:szCs w:val="28"/>
          <w:lang w:val="ca-ES"/>
        </w:rPr>
        <w:t xml:space="preserve">manca d'espai </w:t>
      </w:r>
      <w:r w:rsidRPr="00192D99"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  <w:t>en aquesta comissaria.</w:t>
      </w:r>
    </w:p>
    <w:p w14:paraId="1B5519AF" w14:textId="27CB7A7B" w:rsidR="00192D99" w:rsidRPr="00192D99" w:rsidRDefault="00192D99" w:rsidP="00192D99">
      <w:pPr>
        <w:spacing w:after="120"/>
        <w:jc w:val="both"/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</w:pPr>
      <w:r w:rsidRPr="00192D99"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  <w:t>Una situació on no s'acaba de trobar una solució adient per a tots</w:t>
      </w:r>
      <w:r w:rsidR="00AD380B"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  <w:t>/es</w:t>
      </w:r>
      <w:r w:rsidRPr="00192D99"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  <w:t xml:space="preserve"> els/les afectats/des que cada vegada s'agreuja amb el pas del temps.</w:t>
      </w:r>
    </w:p>
    <w:p w14:paraId="2AC71B9A" w14:textId="29E81496" w:rsidR="00192D99" w:rsidRPr="00192D99" w:rsidRDefault="00192D99" w:rsidP="00192D99">
      <w:pPr>
        <w:spacing w:after="120"/>
        <w:jc w:val="both"/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</w:pPr>
      <w:r w:rsidRPr="00192D99"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  <w:t xml:space="preserve">L'Intendent cap de la RPCT ens </w:t>
      </w:r>
      <w:r w:rsidR="00AD380B"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  <w:t>explica</w:t>
      </w:r>
      <w:r w:rsidRPr="00192D99"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  <w:t xml:space="preserve"> que hi ha un informe relacionat amb la col·</w:t>
      </w:r>
      <w:r w:rsidR="00AD380B"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  <w:t xml:space="preserve">locació d'uns mòduls exteriors, </w:t>
      </w:r>
      <w:r w:rsidRPr="00192D99"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  <w:t>per ser la solució més econòmica, però que encara no han rebut cap resposta oficial per part de la CSUCOT. Instem als responsables de la RPCT a trobar una solució definitiva com més aviat millor.</w:t>
      </w:r>
    </w:p>
    <w:p w14:paraId="337AB24C" w14:textId="77777777" w:rsidR="00192D99" w:rsidRPr="00192D99" w:rsidRDefault="00192D99" w:rsidP="00192D99">
      <w:pPr>
        <w:spacing w:after="120"/>
        <w:jc w:val="both"/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</w:pPr>
    </w:p>
    <w:p w14:paraId="0516CECD" w14:textId="77777777" w:rsidR="00192D99" w:rsidRPr="00192D99" w:rsidRDefault="00192D99" w:rsidP="00192D99">
      <w:pPr>
        <w:spacing w:after="120"/>
        <w:jc w:val="both"/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</w:pPr>
    </w:p>
    <w:p w14:paraId="5F485E49" w14:textId="7693DD1F" w:rsidR="003760E2" w:rsidRPr="00192D99" w:rsidRDefault="003760E2" w:rsidP="00F54A93">
      <w:pPr>
        <w:spacing w:after="120"/>
        <w:jc w:val="both"/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</w:pPr>
    </w:p>
    <w:p w14:paraId="5AC10897" w14:textId="77777777" w:rsidR="00107D9B" w:rsidRPr="00192D99" w:rsidRDefault="00107D9B" w:rsidP="00F54A93">
      <w:pPr>
        <w:spacing w:after="120"/>
        <w:jc w:val="both"/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</w:pPr>
    </w:p>
    <w:p w14:paraId="7CDDD223" w14:textId="221F2841" w:rsidR="00CA11C1" w:rsidRPr="00192D99" w:rsidRDefault="00CA11C1" w:rsidP="00F54A93">
      <w:pPr>
        <w:spacing w:after="120"/>
        <w:jc w:val="both"/>
        <w:rPr>
          <w:rFonts w:asciiTheme="minorHAnsi" w:hAnsiTheme="minorHAnsi"/>
          <w:color w:val="244061" w:themeColor="accent1" w:themeShade="80"/>
          <w:sz w:val="28"/>
          <w:szCs w:val="28"/>
          <w:lang w:val="ca-ES"/>
        </w:rPr>
      </w:pPr>
    </w:p>
    <w:sectPr w:rsidR="00CA11C1" w:rsidRPr="00192D99" w:rsidSect="00CA11C1">
      <w:headerReference w:type="default" r:id="rId7"/>
      <w:footerReference w:type="default" r:id="rId8"/>
      <w:pgSz w:w="11906" w:h="16838"/>
      <w:pgMar w:top="1417" w:right="1701" w:bottom="1417" w:left="1701" w:header="708" w:footer="1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5C1D6" w14:textId="77777777" w:rsidR="006D46D1" w:rsidRDefault="006D46D1" w:rsidP="00CA11C1">
      <w:pPr>
        <w:spacing w:after="0" w:line="240" w:lineRule="auto"/>
      </w:pPr>
      <w:r>
        <w:separator/>
      </w:r>
    </w:p>
  </w:endnote>
  <w:endnote w:type="continuationSeparator" w:id="0">
    <w:p w14:paraId="40150EB9" w14:textId="77777777" w:rsidR="006D46D1" w:rsidRDefault="006D46D1" w:rsidP="00CA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deGothic LT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TradeGothic LT Bold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C7B7C" w14:textId="40872DFB" w:rsidR="00CA11C1" w:rsidRPr="00CA11C1" w:rsidRDefault="007D0FB1" w:rsidP="00CA11C1">
    <w:pPr>
      <w:pStyle w:val="Piedepgina"/>
      <w:ind w:left="-851"/>
      <w:rPr>
        <w:b/>
        <w:color w:val="1F497D"/>
        <w:sz w:val="52"/>
        <w:szCs w:val="52"/>
      </w:rPr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46A03E" wp14:editId="51BFA76F">
              <wp:simplePos x="0" y="0"/>
              <wp:positionH relativeFrom="margin">
                <wp:posOffset>-698500</wp:posOffset>
              </wp:positionH>
              <wp:positionV relativeFrom="paragraph">
                <wp:posOffset>398145</wp:posOffset>
              </wp:positionV>
              <wp:extent cx="2165350" cy="1087755"/>
              <wp:effectExtent l="635" t="2540" r="571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0" cy="1087755"/>
                        <a:chOff x="2800" y="1389"/>
                        <a:chExt cx="20429" cy="8579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65" y="1389"/>
                          <a:ext cx="19964" cy="8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B53DE" w14:textId="77777777" w:rsidR="00CA11C1" w:rsidRPr="006D4E86" w:rsidRDefault="00CA11C1" w:rsidP="00CA11C1">
                            <w:pPr>
                              <w:spacing w:after="0" w:line="240" w:lineRule="auto"/>
                              <w:rPr>
                                <w:rFonts w:ascii="TradeGothic LT" w:hAnsi="TradeGothic LT"/>
                                <w:color w:val="232A43"/>
                              </w:rPr>
                            </w:pPr>
                            <w:proofErr w:type="spellStart"/>
                            <w:r>
                              <w:rPr>
                                <w:rFonts w:ascii="TradeGothic LT" w:hAnsi="TradeGothic LT"/>
                                <w:color w:val="232A43"/>
                              </w:rPr>
                              <w:t>Bailèn</w:t>
                            </w:r>
                            <w:proofErr w:type="spellEnd"/>
                            <w:r w:rsidRPr="006D4E86">
                              <w:rPr>
                                <w:rFonts w:ascii="TradeGothic LT" w:hAnsi="TradeGothic LT"/>
                                <w:color w:val="232A43"/>
                              </w:rPr>
                              <w:t xml:space="preserve"> </w:t>
                            </w:r>
                            <w:r>
                              <w:rPr>
                                <w:rFonts w:ascii="TradeGothic LT" w:hAnsi="TradeGothic LT"/>
                                <w:color w:val="232A43"/>
                              </w:rPr>
                              <w:t>82, 1r 2a</w:t>
                            </w:r>
                          </w:p>
                          <w:p w14:paraId="4C8D274A" w14:textId="77777777" w:rsidR="00CA11C1" w:rsidRPr="006D4E86" w:rsidRDefault="00CA11C1" w:rsidP="00CA11C1">
                            <w:pPr>
                              <w:spacing w:after="0" w:line="240" w:lineRule="auto"/>
                              <w:rPr>
                                <w:rFonts w:ascii="TradeGothic LT" w:hAnsi="TradeGothic LT"/>
                                <w:color w:val="232A43"/>
                              </w:rPr>
                            </w:pPr>
                            <w:r w:rsidRPr="006D4E86">
                              <w:rPr>
                                <w:rFonts w:ascii="TradeGothic LT" w:hAnsi="TradeGothic LT"/>
                                <w:color w:val="232A43"/>
                              </w:rPr>
                              <w:t>080</w:t>
                            </w:r>
                            <w:r>
                              <w:rPr>
                                <w:rFonts w:ascii="TradeGothic LT" w:hAnsi="TradeGothic LT"/>
                                <w:color w:val="232A43"/>
                              </w:rPr>
                              <w:t>09</w:t>
                            </w:r>
                            <w:r w:rsidRPr="006D4E86">
                              <w:rPr>
                                <w:rFonts w:ascii="TradeGothic LT" w:hAnsi="TradeGothic LT"/>
                                <w:color w:val="232A43"/>
                              </w:rPr>
                              <w:t xml:space="preserve"> Barcelona</w:t>
                            </w:r>
                          </w:p>
                          <w:p w14:paraId="5E293233" w14:textId="77777777" w:rsidR="00CA11C1" w:rsidRDefault="00CA11C1" w:rsidP="00CA11C1">
                            <w:pPr>
                              <w:spacing w:after="0" w:line="240" w:lineRule="auto"/>
                              <w:rPr>
                                <w:rFonts w:ascii="TradeGothic LT" w:hAnsi="TradeGothic LT"/>
                                <w:color w:val="232A43"/>
                              </w:rPr>
                            </w:pPr>
                            <w:r w:rsidRPr="006D4E86">
                              <w:rPr>
                                <w:rFonts w:ascii="TradeGothic LT" w:hAnsi="TradeGothic LT"/>
                                <w:color w:val="B6252D"/>
                              </w:rPr>
                              <w:t>T</w:t>
                            </w:r>
                            <w:r>
                              <w:rPr>
                                <w:rFonts w:ascii="TradeGothic LT" w:hAnsi="TradeGothic LT"/>
                                <w:color w:val="B6252D"/>
                              </w:rPr>
                              <w:t xml:space="preserve"> </w:t>
                            </w:r>
                            <w:r w:rsidRPr="006D4E86">
                              <w:rPr>
                                <w:rFonts w:ascii="TradeGothic LT" w:hAnsi="TradeGothic LT"/>
                                <w:color w:val="232A43"/>
                              </w:rPr>
                              <w:t xml:space="preserve">933 040 500 </w:t>
                            </w:r>
                            <w:r w:rsidRPr="006D4E86">
                              <w:rPr>
                                <w:rFonts w:ascii="TradeGothic LT" w:hAnsi="TradeGothic LT"/>
                                <w:color w:val="B6252D"/>
                              </w:rPr>
                              <w:t>F</w:t>
                            </w:r>
                            <w:r>
                              <w:rPr>
                                <w:rFonts w:ascii="TradeGothic LT" w:hAnsi="TradeGothic LT"/>
                                <w:color w:val="B6252D"/>
                              </w:rPr>
                              <w:t xml:space="preserve"> </w:t>
                            </w:r>
                            <w:r w:rsidRPr="006D4E86">
                              <w:rPr>
                                <w:rFonts w:ascii="TradeGothic LT" w:hAnsi="TradeGothic LT"/>
                                <w:color w:val="232A43"/>
                              </w:rPr>
                              <w:t>933 181 862</w:t>
                            </w:r>
                          </w:p>
                          <w:p w14:paraId="6D77B314" w14:textId="77777777" w:rsidR="007D0FB1" w:rsidRPr="006D4E86" w:rsidRDefault="007D0FB1" w:rsidP="00CA11C1">
                            <w:pPr>
                              <w:spacing w:after="0" w:line="240" w:lineRule="auto"/>
                              <w:rPr>
                                <w:rFonts w:ascii="TradeGothic LT" w:hAnsi="TradeGothic LT"/>
                                <w:color w:val="232A43"/>
                              </w:rPr>
                            </w:pPr>
                            <w:r w:rsidRPr="007D0FB1">
                              <w:rPr>
                                <w:rFonts w:ascii="TradeGothic LT" w:hAnsi="TradeGothic LT"/>
                                <w:color w:val="232A43"/>
                              </w:rPr>
                              <w:t>spc@spc-me.cat</w:t>
                            </w:r>
                          </w:p>
                          <w:p w14:paraId="241DFD54" w14:textId="77777777" w:rsidR="00CA11C1" w:rsidRPr="00124CC0" w:rsidRDefault="00CA11C1" w:rsidP="00CA11C1">
                            <w:pPr>
                              <w:spacing w:after="0" w:line="210" w:lineRule="exact"/>
                              <w:rPr>
                                <w:rFonts w:ascii="TradeGothic LT" w:hAnsi="TradeGothic LT"/>
                                <w:color w:val="232A4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4 Rectángulo"/>
                      <wps:cNvSpPr>
                        <a:spLocks noChangeArrowheads="1"/>
                      </wps:cNvSpPr>
                      <wps:spPr bwMode="auto">
                        <a:xfrm>
                          <a:off x="2800" y="1631"/>
                          <a:ext cx="683" cy="7380"/>
                        </a:xfrm>
                        <a:prstGeom prst="rect">
                          <a:avLst/>
                        </a:prstGeom>
                        <a:solidFill>
                          <a:srgbClr val="B625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46A03E" id="Group 1" o:spid="_x0000_s1026" style="position:absolute;left:0;text-align:left;margin-left:-55pt;margin-top:31.35pt;width:170.5pt;height:85.65pt;z-index:251660288;mso-position-horizontal-relative:margin" coordorigin="2800,1389" coordsize="20429,85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3265;top:1389;width:19964;height:85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<v:textbox>
                  <w:txbxContent>
                    <w:p w14:paraId="2BBB53DE" w14:textId="77777777" w:rsidR="00CA11C1" w:rsidRPr="006D4E86" w:rsidRDefault="00CA11C1" w:rsidP="00CA11C1">
                      <w:pPr>
                        <w:spacing w:after="0" w:line="240" w:lineRule="auto"/>
                        <w:rPr>
                          <w:rFonts w:ascii="TradeGothic LT" w:hAnsi="TradeGothic LT"/>
                          <w:color w:val="232A43"/>
                        </w:rPr>
                      </w:pPr>
                      <w:proofErr w:type="spellStart"/>
                      <w:r>
                        <w:rPr>
                          <w:rFonts w:ascii="TradeGothic LT" w:hAnsi="TradeGothic LT"/>
                          <w:color w:val="232A43"/>
                        </w:rPr>
                        <w:t>Bailèn</w:t>
                      </w:r>
                      <w:proofErr w:type="spellEnd"/>
                      <w:r w:rsidRPr="006D4E86">
                        <w:rPr>
                          <w:rFonts w:ascii="TradeGothic LT" w:hAnsi="TradeGothic LT"/>
                          <w:color w:val="232A43"/>
                        </w:rPr>
                        <w:t xml:space="preserve"> </w:t>
                      </w:r>
                      <w:r>
                        <w:rPr>
                          <w:rFonts w:ascii="TradeGothic LT" w:hAnsi="TradeGothic LT"/>
                          <w:color w:val="232A43"/>
                        </w:rPr>
                        <w:t>82, 1r 2a</w:t>
                      </w:r>
                    </w:p>
                    <w:p w14:paraId="4C8D274A" w14:textId="77777777" w:rsidR="00CA11C1" w:rsidRPr="006D4E86" w:rsidRDefault="00CA11C1" w:rsidP="00CA11C1">
                      <w:pPr>
                        <w:spacing w:after="0" w:line="240" w:lineRule="auto"/>
                        <w:rPr>
                          <w:rFonts w:ascii="TradeGothic LT" w:hAnsi="TradeGothic LT"/>
                          <w:color w:val="232A43"/>
                        </w:rPr>
                      </w:pPr>
                      <w:r w:rsidRPr="006D4E86">
                        <w:rPr>
                          <w:rFonts w:ascii="TradeGothic LT" w:hAnsi="TradeGothic LT"/>
                          <w:color w:val="232A43"/>
                        </w:rPr>
                        <w:t>080</w:t>
                      </w:r>
                      <w:r>
                        <w:rPr>
                          <w:rFonts w:ascii="TradeGothic LT" w:hAnsi="TradeGothic LT"/>
                          <w:color w:val="232A43"/>
                        </w:rPr>
                        <w:t>09</w:t>
                      </w:r>
                      <w:r w:rsidRPr="006D4E86">
                        <w:rPr>
                          <w:rFonts w:ascii="TradeGothic LT" w:hAnsi="TradeGothic LT"/>
                          <w:color w:val="232A43"/>
                        </w:rPr>
                        <w:t xml:space="preserve"> Barcelona</w:t>
                      </w:r>
                    </w:p>
                    <w:p w14:paraId="5E293233" w14:textId="77777777" w:rsidR="00CA11C1" w:rsidRDefault="00CA11C1" w:rsidP="00CA11C1">
                      <w:pPr>
                        <w:spacing w:after="0" w:line="240" w:lineRule="auto"/>
                        <w:rPr>
                          <w:rFonts w:ascii="TradeGothic LT" w:hAnsi="TradeGothic LT"/>
                          <w:color w:val="232A43"/>
                        </w:rPr>
                      </w:pPr>
                      <w:r w:rsidRPr="006D4E86">
                        <w:rPr>
                          <w:rFonts w:ascii="TradeGothic LT" w:hAnsi="TradeGothic LT"/>
                          <w:color w:val="B6252D"/>
                        </w:rPr>
                        <w:t>T</w:t>
                      </w:r>
                      <w:r>
                        <w:rPr>
                          <w:rFonts w:ascii="TradeGothic LT" w:hAnsi="TradeGothic LT"/>
                          <w:color w:val="B6252D"/>
                        </w:rPr>
                        <w:t xml:space="preserve"> </w:t>
                      </w:r>
                      <w:r w:rsidRPr="006D4E86">
                        <w:rPr>
                          <w:rFonts w:ascii="TradeGothic LT" w:hAnsi="TradeGothic LT"/>
                          <w:color w:val="232A43"/>
                        </w:rPr>
                        <w:t xml:space="preserve">933 040 500 </w:t>
                      </w:r>
                      <w:r w:rsidRPr="006D4E86">
                        <w:rPr>
                          <w:rFonts w:ascii="TradeGothic LT" w:hAnsi="TradeGothic LT"/>
                          <w:color w:val="B6252D"/>
                        </w:rPr>
                        <w:t>F</w:t>
                      </w:r>
                      <w:r>
                        <w:rPr>
                          <w:rFonts w:ascii="TradeGothic LT" w:hAnsi="TradeGothic LT"/>
                          <w:color w:val="B6252D"/>
                        </w:rPr>
                        <w:t xml:space="preserve"> </w:t>
                      </w:r>
                      <w:r w:rsidRPr="006D4E86">
                        <w:rPr>
                          <w:rFonts w:ascii="TradeGothic LT" w:hAnsi="TradeGothic LT"/>
                          <w:color w:val="232A43"/>
                        </w:rPr>
                        <w:t>933 181 862</w:t>
                      </w:r>
                    </w:p>
                    <w:p w14:paraId="6D77B314" w14:textId="77777777" w:rsidR="007D0FB1" w:rsidRPr="006D4E86" w:rsidRDefault="007D0FB1" w:rsidP="00CA11C1">
                      <w:pPr>
                        <w:spacing w:after="0" w:line="240" w:lineRule="auto"/>
                        <w:rPr>
                          <w:rFonts w:ascii="TradeGothic LT" w:hAnsi="TradeGothic LT"/>
                          <w:color w:val="232A43"/>
                        </w:rPr>
                      </w:pPr>
                      <w:r w:rsidRPr="007D0FB1">
                        <w:rPr>
                          <w:rFonts w:ascii="TradeGothic LT" w:hAnsi="TradeGothic LT"/>
                          <w:color w:val="232A43"/>
                        </w:rPr>
                        <w:t>spc@spc-me.cat</w:t>
                      </w:r>
                    </w:p>
                    <w:p w14:paraId="241DFD54" w14:textId="77777777" w:rsidR="00CA11C1" w:rsidRPr="00124CC0" w:rsidRDefault="00CA11C1" w:rsidP="00CA11C1">
                      <w:pPr>
                        <w:spacing w:after="0" w:line="210" w:lineRule="exact"/>
                        <w:rPr>
                          <w:rFonts w:ascii="TradeGothic LT" w:hAnsi="TradeGothic LT"/>
                          <w:color w:val="232A43"/>
                        </w:rPr>
                      </w:pPr>
                    </w:p>
                  </w:txbxContent>
                </v:textbox>
              </v:shape>
              <v:rect id="4 Rectángulo" o:spid="_x0000_s1028" style="position:absolute;left:2800;top:1631;width:683;height: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+elLwgAA&#10;ANoAAAAPAAAAZHJzL2Rvd25yZXYueG1sRI9Bi8IwFITvC/6H8AQvi6YVVtZqLCII3hZrWTw+mmdb&#10;bV5KE7Xur98IgsdhZr5hlmlvGnGjztWWFcSTCARxYXXNpYL8sB1/g3AeWWNjmRQ8yEG6GnwsMdH2&#10;znu6Zb4UAcIuQQWV920ipSsqMugmtiUO3sl2Bn2QXSl1h/cAN42cRtFMGqw5LFTY0qai4pJdjYLj&#10;7JPOR8yb+e/pgjnH2f7vp1ZqNOzXCxCeev8Ov9o7reALnlfCDZ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56UvCAAAA2gAAAA8AAAAAAAAAAAAAAAAAlwIAAGRycy9kb3du&#10;cmV2LnhtbFBLBQYAAAAABAAEAPUAAACGAwAAAAA=&#10;" fillcolor="#b6252d" stroked="f" strokeweight="2pt"/>
              <w10:wrap anchorx="margin"/>
            </v:group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7E2F3C" wp14:editId="2743ECE4">
              <wp:simplePos x="0" y="0"/>
              <wp:positionH relativeFrom="column">
                <wp:posOffset>3985895</wp:posOffset>
              </wp:positionH>
              <wp:positionV relativeFrom="paragraph">
                <wp:posOffset>741045</wp:posOffset>
              </wp:positionV>
              <wp:extent cx="2110740" cy="3810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3E050" w14:textId="77777777" w:rsidR="00282386" w:rsidRDefault="00282386" w:rsidP="00282386">
                          <w:pPr>
                            <w:spacing w:after="0" w:line="240" w:lineRule="auto"/>
                            <w:rPr>
                              <w:rFonts w:ascii="TradeGothic LT Bold" w:hAnsi="TradeGothic LT Bold"/>
                              <w:color w:val="FFFFFF"/>
                              <w:sz w:val="20"/>
                              <w:szCs w:val="20"/>
                            </w:rPr>
                          </w:pPr>
                          <w:r w:rsidRPr="00A03D62">
                            <w:rPr>
                              <w:rFonts w:ascii="TradeGothic LT Bold" w:hAnsi="TradeGothic LT Bold"/>
                              <w:color w:val="FFFFFF"/>
                              <w:sz w:val="20"/>
                              <w:szCs w:val="20"/>
                            </w:rPr>
                            <w:t xml:space="preserve">       </w:t>
                          </w:r>
                        </w:p>
                        <w:p w14:paraId="60E12B83" w14:textId="69405617" w:rsidR="00282386" w:rsidRPr="00587822" w:rsidRDefault="00282386" w:rsidP="00282386">
                          <w:pPr>
                            <w:spacing w:after="0" w:line="240" w:lineRule="auto"/>
                            <w:jc w:val="center"/>
                            <w:rPr>
                              <w:rFonts w:ascii="TradeGothic LT Bold" w:hAnsi="TradeGothic LT Bold"/>
                              <w:color w:val="FFFFFF"/>
                            </w:rPr>
                          </w:pPr>
                          <w:r>
                            <w:rPr>
                              <w:rFonts w:ascii="TradeGothic LT Bold" w:hAnsi="TradeGothic LT Bold"/>
                              <w:color w:val="FFFFFF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A03D62">
                            <w:rPr>
                              <w:rFonts w:ascii="TradeGothic LT Bold" w:hAnsi="TradeGothic LT Bold"/>
                              <w:color w:val="FFFFFF"/>
                              <w:sz w:val="20"/>
                              <w:szCs w:val="20"/>
                            </w:rPr>
                            <w:t>COMUNICAT Nº</w:t>
                          </w:r>
                          <w:r w:rsidR="00192D99">
                            <w:rPr>
                              <w:rFonts w:ascii="TradeGothic LT Bold" w:hAnsi="TradeGothic LT Bold"/>
                              <w:color w:val="FFFFFF"/>
                              <w:sz w:val="20"/>
                              <w:szCs w:val="20"/>
                            </w:rPr>
                            <w:t>64</w:t>
                          </w:r>
                          <w:r w:rsidR="00B17959">
                            <w:rPr>
                              <w:rFonts w:ascii="TradeGothic LT Bold" w:hAnsi="TradeGothic LT Bold"/>
                              <w:color w:val="FFFFFF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radeGothic LT Bold" w:hAnsi="TradeGothic LT Bold"/>
                              <w:color w:val="FFFFFF"/>
                              <w:sz w:val="20"/>
                              <w:szCs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E2F3C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313.85pt;margin-top:58.35pt;width:166.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" filled="f" stroked="f">
              <v:textbox>
                <w:txbxContent>
                  <w:p w14:paraId="23A3E050" w14:textId="77777777" w:rsidR="00282386" w:rsidRDefault="00282386" w:rsidP="00282386">
                    <w:pPr>
                      <w:spacing w:after="0" w:line="240" w:lineRule="auto"/>
                      <w:rPr>
                        <w:rFonts w:ascii="TradeGothic LT Bold" w:hAnsi="TradeGothic LT Bold"/>
                        <w:color w:val="FFFFFF"/>
                        <w:sz w:val="20"/>
                        <w:szCs w:val="20"/>
                      </w:rPr>
                    </w:pPr>
                    <w:r w:rsidRPr="00A03D62">
                      <w:rPr>
                        <w:rFonts w:ascii="TradeGothic LT Bold" w:hAnsi="TradeGothic LT Bold"/>
                        <w:color w:val="FFFFFF"/>
                        <w:sz w:val="20"/>
                        <w:szCs w:val="20"/>
                      </w:rPr>
                      <w:t xml:space="preserve">       </w:t>
                    </w:r>
                  </w:p>
                  <w:p w14:paraId="60E12B83" w14:textId="69405617" w:rsidR="00282386" w:rsidRPr="00587822" w:rsidRDefault="00282386" w:rsidP="00282386">
                    <w:pPr>
                      <w:spacing w:after="0" w:line="240" w:lineRule="auto"/>
                      <w:jc w:val="center"/>
                      <w:rPr>
                        <w:rFonts w:ascii="TradeGothic LT Bold" w:hAnsi="TradeGothic LT Bold"/>
                        <w:color w:val="FFFFFF"/>
                      </w:rPr>
                    </w:pPr>
                    <w:r>
                      <w:rPr>
                        <w:rFonts w:ascii="TradeGothic LT Bold" w:hAnsi="TradeGothic LT Bold"/>
                        <w:color w:val="FFFFFF"/>
                        <w:sz w:val="20"/>
                        <w:szCs w:val="20"/>
                      </w:rPr>
                      <w:t xml:space="preserve">    </w:t>
                    </w:r>
                    <w:r w:rsidRPr="00A03D62">
                      <w:rPr>
                        <w:rFonts w:ascii="TradeGothic LT Bold" w:hAnsi="TradeGothic LT Bold"/>
                        <w:color w:val="FFFFFF"/>
                        <w:sz w:val="20"/>
                        <w:szCs w:val="20"/>
                      </w:rPr>
                      <w:t>COMUNICAT Nº</w:t>
                    </w:r>
                    <w:r w:rsidR="00192D99">
                      <w:rPr>
                        <w:rFonts w:ascii="TradeGothic LT Bold" w:hAnsi="TradeGothic LT Bold"/>
                        <w:color w:val="FFFFFF"/>
                        <w:sz w:val="20"/>
                        <w:szCs w:val="20"/>
                      </w:rPr>
                      <w:t>64</w:t>
                    </w:r>
                    <w:r w:rsidR="00B17959">
                      <w:rPr>
                        <w:rFonts w:ascii="TradeGothic LT Bold" w:hAnsi="TradeGothic LT Bold"/>
                        <w:color w:val="FFFFFF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radeGothic LT Bold" w:hAnsi="TradeGothic LT Bold"/>
                        <w:color w:val="FFFFFF"/>
                        <w:sz w:val="20"/>
                        <w:szCs w:val="20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  <w:r w:rsidR="00CA11C1">
      <w:rPr>
        <w:noProof/>
        <w:lang w:val="es-ES_tradnl" w:eastAsia="es-ES_tradnl"/>
      </w:rPr>
      <w:drawing>
        <wp:anchor distT="0" distB="0" distL="114300" distR="114300" simplePos="0" relativeHeight="251662336" behindDoc="1" locked="0" layoutInCell="1" allowOverlap="1" wp14:anchorId="7EE6D9EC" wp14:editId="79433DB9">
          <wp:simplePos x="0" y="0"/>
          <wp:positionH relativeFrom="column">
            <wp:posOffset>4010978</wp:posOffset>
          </wp:positionH>
          <wp:positionV relativeFrom="paragraph">
            <wp:posOffset>809943</wp:posOffset>
          </wp:positionV>
          <wp:extent cx="2133282" cy="385762"/>
          <wp:effectExtent l="19050" t="0" r="318" b="0"/>
          <wp:wrapNone/>
          <wp:docPr id="2" name="Imagen 2" descr="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282" cy="385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11C1">
      <w:tab/>
    </w:r>
    <w:r w:rsidR="00CA11C1" w:rsidRPr="00D924AD">
      <w:rPr>
        <w:b/>
        <w:color w:val="1F497D"/>
        <w:sz w:val="52"/>
        <w:szCs w:val="52"/>
      </w:rPr>
      <w:t xml:space="preserve">SPC, el </w:t>
    </w:r>
    <w:proofErr w:type="spellStart"/>
    <w:r w:rsidR="00CA11C1" w:rsidRPr="00D924AD">
      <w:rPr>
        <w:b/>
        <w:color w:val="1F497D"/>
        <w:sz w:val="52"/>
        <w:szCs w:val="52"/>
      </w:rPr>
      <w:t>Sindicat</w:t>
    </w:r>
    <w:proofErr w:type="spellEnd"/>
    <w:r w:rsidR="00CA11C1" w:rsidRPr="00D924AD">
      <w:rPr>
        <w:b/>
        <w:color w:val="1F497D"/>
        <w:sz w:val="52"/>
        <w:szCs w:val="52"/>
      </w:rPr>
      <w:t xml:space="preserve"> de </w:t>
    </w:r>
    <w:proofErr w:type="spellStart"/>
    <w:r w:rsidR="00CA11C1" w:rsidRPr="00D924AD">
      <w:rPr>
        <w:b/>
        <w:color w:val="1F497D"/>
        <w:sz w:val="52"/>
        <w:szCs w:val="52"/>
      </w:rPr>
      <w:t>Policies</w:t>
    </w:r>
    <w:proofErr w:type="spellEnd"/>
    <w:r w:rsidR="00CA11C1" w:rsidRPr="00D924AD">
      <w:rPr>
        <w:b/>
        <w:color w:val="1F497D"/>
        <w:sz w:val="52"/>
        <w:szCs w:val="52"/>
      </w:rPr>
      <w:t xml:space="preserve"> per </w:t>
    </w:r>
    <w:proofErr w:type="spellStart"/>
    <w:r w:rsidR="00CA11C1" w:rsidRPr="00D924AD">
      <w:rPr>
        <w:b/>
        <w:color w:val="1F497D"/>
        <w:sz w:val="52"/>
        <w:szCs w:val="52"/>
      </w:rPr>
      <w:t>als</w:t>
    </w:r>
    <w:proofErr w:type="spellEnd"/>
    <w:r w:rsidR="00CA11C1" w:rsidRPr="00D924AD">
      <w:rPr>
        <w:b/>
        <w:color w:val="1F497D"/>
        <w:sz w:val="52"/>
        <w:szCs w:val="52"/>
      </w:rPr>
      <w:t xml:space="preserve"> </w:t>
    </w:r>
    <w:proofErr w:type="spellStart"/>
    <w:r w:rsidR="00CA11C1" w:rsidRPr="00D924AD">
      <w:rPr>
        <w:b/>
        <w:color w:val="1F497D"/>
        <w:sz w:val="52"/>
        <w:szCs w:val="52"/>
      </w:rPr>
      <w:t>policies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D8EEF" w14:textId="77777777" w:rsidR="006D46D1" w:rsidRDefault="006D46D1" w:rsidP="00CA11C1">
      <w:pPr>
        <w:spacing w:after="0" w:line="240" w:lineRule="auto"/>
      </w:pPr>
      <w:r>
        <w:separator/>
      </w:r>
    </w:p>
  </w:footnote>
  <w:footnote w:type="continuationSeparator" w:id="0">
    <w:p w14:paraId="19801102" w14:textId="77777777" w:rsidR="006D46D1" w:rsidRDefault="006D46D1" w:rsidP="00CA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9AF1" w14:textId="77777777" w:rsidR="00CA11C1" w:rsidRDefault="00CA11C1">
    <w:pPr>
      <w:pStyle w:val="Encabezado"/>
    </w:pPr>
    <w:r w:rsidRPr="00CA11C1"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2C8B1450" wp14:editId="6E970924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553990" cy="1494971"/>
          <wp:effectExtent l="19050" t="0" r="8860" b="0"/>
          <wp:wrapTight wrapText="bothSides">
            <wp:wrapPolygon edited="0">
              <wp:start x="-54" y="0"/>
              <wp:lineTo x="-54" y="21194"/>
              <wp:lineTo x="21625" y="21194"/>
              <wp:lineTo x="21625" y="0"/>
              <wp:lineTo x="-54" y="0"/>
            </wp:wrapPolygon>
          </wp:wrapTight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90" cy="1494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C1"/>
    <w:rsid w:val="00015E47"/>
    <w:rsid w:val="00035221"/>
    <w:rsid w:val="00035502"/>
    <w:rsid w:val="00047997"/>
    <w:rsid w:val="000822D0"/>
    <w:rsid w:val="00090407"/>
    <w:rsid w:val="000A3969"/>
    <w:rsid w:val="000C6C68"/>
    <w:rsid w:val="00101F7B"/>
    <w:rsid w:val="00107D9B"/>
    <w:rsid w:val="00127949"/>
    <w:rsid w:val="00180763"/>
    <w:rsid w:val="00190686"/>
    <w:rsid w:val="00192D99"/>
    <w:rsid w:val="00195FDA"/>
    <w:rsid w:val="001B04B7"/>
    <w:rsid w:val="001E583A"/>
    <w:rsid w:val="002143D2"/>
    <w:rsid w:val="00282386"/>
    <w:rsid w:val="00284E6E"/>
    <w:rsid w:val="0029237C"/>
    <w:rsid w:val="003760E2"/>
    <w:rsid w:val="003C2365"/>
    <w:rsid w:val="003D7AA4"/>
    <w:rsid w:val="003F0C67"/>
    <w:rsid w:val="003F5A92"/>
    <w:rsid w:val="004246E6"/>
    <w:rsid w:val="00464053"/>
    <w:rsid w:val="00492E99"/>
    <w:rsid w:val="00497E13"/>
    <w:rsid w:val="004B06ED"/>
    <w:rsid w:val="004C01C1"/>
    <w:rsid w:val="004C4DC1"/>
    <w:rsid w:val="004F6F56"/>
    <w:rsid w:val="00574698"/>
    <w:rsid w:val="00577E30"/>
    <w:rsid w:val="005A0855"/>
    <w:rsid w:val="005A2B42"/>
    <w:rsid w:val="005B0CF8"/>
    <w:rsid w:val="005D6A46"/>
    <w:rsid w:val="0061217D"/>
    <w:rsid w:val="00624325"/>
    <w:rsid w:val="00637402"/>
    <w:rsid w:val="0066316D"/>
    <w:rsid w:val="00667B52"/>
    <w:rsid w:val="006D0DE2"/>
    <w:rsid w:val="006D12C6"/>
    <w:rsid w:val="006D290E"/>
    <w:rsid w:val="006D3397"/>
    <w:rsid w:val="006D46D1"/>
    <w:rsid w:val="006E2365"/>
    <w:rsid w:val="006F65E0"/>
    <w:rsid w:val="00721F2D"/>
    <w:rsid w:val="0074088E"/>
    <w:rsid w:val="007500F3"/>
    <w:rsid w:val="007629C6"/>
    <w:rsid w:val="00796056"/>
    <w:rsid w:val="007D0FB1"/>
    <w:rsid w:val="00822AA5"/>
    <w:rsid w:val="00823C6D"/>
    <w:rsid w:val="008319C1"/>
    <w:rsid w:val="00832E15"/>
    <w:rsid w:val="0083417E"/>
    <w:rsid w:val="0088512A"/>
    <w:rsid w:val="008C181F"/>
    <w:rsid w:val="008E1E27"/>
    <w:rsid w:val="008F20C5"/>
    <w:rsid w:val="008F7DD6"/>
    <w:rsid w:val="00920919"/>
    <w:rsid w:val="009E313D"/>
    <w:rsid w:val="00A05FE2"/>
    <w:rsid w:val="00A64C15"/>
    <w:rsid w:val="00AC44F6"/>
    <w:rsid w:val="00AD380B"/>
    <w:rsid w:val="00AE4DEE"/>
    <w:rsid w:val="00AF4DDD"/>
    <w:rsid w:val="00B17959"/>
    <w:rsid w:val="00B924BE"/>
    <w:rsid w:val="00B955FE"/>
    <w:rsid w:val="00C06878"/>
    <w:rsid w:val="00C21B4F"/>
    <w:rsid w:val="00C56BF7"/>
    <w:rsid w:val="00C85AD2"/>
    <w:rsid w:val="00C91DDB"/>
    <w:rsid w:val="00CA108B"/>
    <w:rsid w:val="00CA11C1"/>
    <w:rsid w:val="00CC28F8"/>
    <w:rsid w:val="00CC44D4"/>
    <w:rsid w:val="00CD3DAC"/>
    <w:rsid w:val="00D23276"/>
    <w:rsid w:val="00D37D60"/>
    <w:rsid w:val="00D4368A"/>
    <w:rsid w:val="00D4516D"/>
    <w:rsid w:val="00D53E28"/>
    <w:rsid w:val="00D644B9"/>
    <w:rsid w:val="00D77F31"/>
    <w:rsid w:val="00DB514F"/>
    <w:rsid w:val="00DD745E"/>
    <w:rsid w:val="00E97E97"/>
    <w:rsid w:val="00EC366D"/>
    <w:rsid w:val="00EC4CD3"/>
    <w:rsid w:val="00EE40C9"/>
    <w:rsid w:val="00EF1DE8"/>
    <w:rsid w:val="00EF5C0B"/>
    <w:rsid w:val="00EF7E30"/>
    <w:rsid w:val="00F12187"/>
    <w:rsid w:val="00F268C6"/>
    <w:rsid w:val="00F35D81"/>
    <w:rsid w:val="00F54A93"/>
    <w:rsid w:val="00F6675B"/>
    <w:rsid w:val="00F672D6"/>
    <w:rsid w:val="00F77F49"/>
    <w:rsid w:val="00FB6F14"/>
    <w:rsid w:val="00FC1AED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4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11C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A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1C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A1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1C1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CA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061A29-58E8-A94C-9240-BA5C09B2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</dc:creator>
  <cp:lastModifiedBy>Microsoft Office User</cp:lastModifiedBy>
  <cp:revision>2</cp:revision>
  <cp:lastPrinted>2022-09-15T08:32:00Z</cp:lastPrinted>
  <dcterms:created xsi:type="dcterms:W3CDTF">2022-09-15T08:39:00Z</dcterms:created>
  <dcterms:modified xsi:type="dcterms:W3CDTF">2022-09-15T08:39:00Z</dcterms:modified>
</cp:coreProperties>
</file>